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附件3</w:t>
      </w:r>
    </w:p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少数民族高层次骨干人才计划研究生定向协议书</w:t>
      </w:r>
    </w:p>
    <w:p>
      <w:pPr>
        <w:pStyle w:val="2"/>
        <w:spacing w:line="2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在职考生模板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pStyle w:val="2"/>
        <w:spacing w:line="440" w:lineRule="exact"/>
        <w:ind w:right="-170" w:firstLine="600" w:firstLineChars="20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甲方（招生单位）： </w:t>
      </w:r>
      <w:r>
        <w:rPr>
          <w:rFonts w:ascii="Times New Roman" w:hAnsi="Times New Roman" w:eastAsia="方正仿宋简体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乙方（定向单位）：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丙方（定向生本人）：    丁方（定向单位所在省级教育行政部门）：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根据《教育部办公厅关于下达2020年少数民族高层次骨干人才研究生招生计划的通知》，就丙方攻读少数民族高层次骨干人才研究生事宜，甲、乙、丙、丁四方经协商达成如下协议：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一、甲方录取丙方为2020年_______________专业_____________（全日制/非全日制）_____________（硕士/博士）研究生。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ascii="Times New Roman" w:hAnsi="Times New Roman" w:eastAsia="方正仿宋简体" w:cs="Times New Roman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和职务职称晋升等</w:t>
      </w:r>
      <w:r>
        <w:rPr>
          <w:rFonts w:ascii="Times New Roman" w:hAnsi="Times New Roman" w:eastAsia="方正仿宋简体" w:cs="Times New Roman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五、按照研究生学籍管理规定，一经录取，丙方须及时办理入学手续并注册学籍，修业年限和学习年限与其他普通类招生计划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录取研究生</w:t>
      </w:r>
      <w:r>
        <w:rPr>
          <w:rFonts w:ascii="Times New Roman" w:hAnsi="Times New Roman" w:eastAsia="方正仿宋简体" w:cs="Times New Roman"/>
          <w:sz w:val="28"/>
          <w:szCs w:val="28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取得正式学籍（报到）</w:t>
      </w:r>
      <w:r>
        <w:rPr>
          <w:rFonts w:ascii="Times New Roman" w:hAnsi="Times New Roman" w:eastAsia="方正仿宋简体" w:cs="Times New Roman"/>
          <w:sz w:val="28"/>
          <w:szCs w:val="28"/>
        </w:rPr>
        <w:t>之日起生效。甲、乙、丙、丁四方各持一份，一份存入丙方个人档案，具有同等法律效力。</w:t>
      </w:r>
    </w:p>
    <w:p>
      <w:pPr>
        <w:pStyle w:val="2"/>
        <w:spacing w:line="540" w:lineRule="exact"/>
        <w:ind w:right="-170" w:firstLine="677" w:firstLineChars="242"/>
        <w:rPr>
          <w:rFonts w:ascii="Times New Roman" w:hAnsi="Times New Roman" w:eastAsia="方正仿宋简体" w:cs="Times New Roman"/>
          <w:bCs/>
          <w:iCs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七、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未尽事宜，由甲、乙、丙、</w:t>
      </w:r>
      <w:r>
        <w:rPr>
          <w:rFonts w:ascii="Times New Roman" w:hAnsi="Times New Roman" w:eastAsia="方正仿宋简体" w:cs="Times New Roman"/>
          <w:sz w:val="28"/>
          <w:szCs w:val="28"/>
        </w:rPr>
        <w:t>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四方</w:t>
      </w:r>
      <w:r>
        <w:rPr>
          <w:rFonts w:ascii="Times New Roman" w:hAnsi="Times New Roman" w:eastAsia="方正仿宋简体" w:cs="Times New Roman"/>
          <w:sz w:val="28"/>
          <w:szCs w:val="28"/>
        </w:rPr>
        <w:t>协商解决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甲方单位公章：                    乙方单位公章： </w:t>
      </w:r>
    </w:p>
    <w:p>
      <w:pPr>
        <w:pStyle w:val="2"/>
        <w:spacing w:line="540" w:lineRule="exact"/>
        <w:ind w:left="420" w:leftChars="200" w:right="-169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年    月    日                     年    月    日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年    月    日                     年    月    日</w:t>
      </w: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方正仿宋简体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04BB"/>
    <w:rsid w:val="5DD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2020-06-28T02:55:00Z</dcterms:created>
  <dc:creator>Lenovo</dc:creator>
  <cp:lastModifiedBy>Lenovo</cp:lastModifiedBy>
  <dcterms:modified xsi:type="dcterms:W3CDTF">2020-06-28T02:56:07Z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